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63D" w:rsidRPr="001B0F41" w:rsidRDefault="004B1BE4" w:rsidP="004B1BE4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1B0F41">
        <w:rPr>
          <w:rFonts w:ascii="方正小标宋简体" w:eastAsia="方正小标宋简体" w:hAnsi="方正小标宋简体" w:cs="方正小标宋简体" w:hint="eastAsia"/>
          <w:sz w:val="44"/>
          <w:szCs w:val="44"/>
        </w:rPr>
        <w:t>疏勒县</w:t>
      </w:r>
      <w:r w:rsidR="007A2CA1" w:rsidRPr="001B0F41">
        <w:rPr>
          <w:rFonts w:ascii="方正小标宋简体" w:eastAsia="方正小标宋简体" w:hAnsi="方正小标宋简体" w:cs="方正小标宋简体"/>
          <w:sz w:val="44"/>
          <w:szCs w:val="44"/>
        </w:rPr>
        <w:t>202</w:t>
      </w:r>
      <w:r w:rsidR="007A2CA1" w:rsidRPr="001B0F41">
        <w:rPr>
          <w:rFonts w:ascii="方正小标宋简体" w:eastAsia="方正小标宋简体" w:hAnsi="方正小标宋简体" w:cs="方正小标宋简体" w:hint="eastAsia"/>
          <w:sz w:val="44"/>
          <w:szCs w:val="44"/>
        </w:rPr>
        <w:t>1</w:t>
      </w:r>
      <w:r w:rsidR="007A2CA1" w:rsidRPr="001B0F41">
        <w:rPr>
          <w:rFonts w:ascii="方正小标宋简体" w:eastAsia="方正小标宋简体" w:hAnsi="方正小标宋简体" w:cs="方正小标宋简体"/>
          <w:sz w:val="44"/>
          <w:szCs w:val="44"/>
        </w:rPr>
        <w:t>年度</w:t>
      </w:r>
      <w:r w:rsidR="000D19BD">
        <w:rPr>
          <w:rFonts w:ascii="方正小标宋简体" w:eastAsia="方正小标宋简体" w:hAnsi="方正小标宋简体" w:cs="方正小标宋简体"/>
          <w:sz w:val="44"/>
          <w:szCs w:val="44"/>
        </w:rPr>
        <w:t>举借</w:t>
      </w:r>
      <w:r w:rsidR="007A2CA1" w:rsidRPr="001B0F41">
        <w:rPr>
          <w:rFonts w:ascii="方正小标宋简体" w:eastAsia="方正小标宋简体" w:hAnsi="方正小标宋简体" w:cs="方正小标宋简体"/>
          <w:sz w:val="44"/>
          <w:szCs w:val="44"/>
        </w:rPr>
        <w:t>政府债务情况说明</w:t>
      </w:r>
    </w:p>
    <w:p w:rsidR="0092663D" w:rsidRDefault="0092663D">
      <w:pPr>
        <w:adjustRightInd w:val="0"/>
        <w:snapToGrid w:val="0"/>
        <w:spacing w:line="500" w:lineRule="exact"/>
        <w:rPr>
          <w:rFonts w:ascii="Times New Roman" w:eastAsia="黑体" w:hAnsi="Times New Roman" w:cs="Times New Roman"/>
          <w:sz w:val="30"/>
          <w:szCs w:val="30"/>
        </w:rPr>
      </w:pPr>
    </w:p>
    <w:p w:rsidR="0092663D" w:rsidRPr="00EA5043" w:rsidRDefault="007A2CA1" w:rsidP="001B0F41">
      <w:pPr>
        <w:spacing w:line="570" w:lineRule="exact"/>
        <w:ind w:firstLineChars="200" w:firstLine="640"/>
        <w:rPr>
          <w:rFonts w:ascii="Times New Roman" w:eastAsia="方正黑体简体" w:hAnsi="Times New Roman" w:cs="Times New Roman"/>
          <w:bCs/>
          <w:sz w:val="32"/>
          <w:szCs w:val="32"/>
        </w:rPr>
      </w:pP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一、</w:t>
      </w: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202</w:t>
      </w:r>
      <w:r w:rsidRPr="00EA5043">
        <w:rPr>
          <w:rFonts w:ascii="Times New Roman" w:eastAsia="方正黑体简体" w:hAnsi="Times New Roman" w:cs="Times New Roman" w:hint="eastAsia"/>
          <w:bCs/>
          <w:sz w:val="32"/>
          <w:szCs w:val="32"/>
        </w:rPr>
        <w:t>1</w:t>
      </w: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年度政府债务限额总体情况</w:t>
      </w:r>
    </w:p>
    <w:p w:rsidR="0092663D" w:rsidRPr="001B0F41" w:rsidRDefault="007A2CA1" w:rsidP="001B0F4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政府债务限额总额为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30.07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。</w:t>
      </w:r>
    </w:p>
    <w:p w:rsidR="0092663D" w:rsidRPr="00EA5043" w:rsidRDefault="007A2CA1" w:rsidP="00EA5043">
      <w:pPr>
        <w:spacing w:line="570" w:lineRule="exact"/>
        <w:ind w:firstLineChars="200" w:firstLine="643"/>
        <w:rPr>
          <w:rFonts w:ascii="Times New Roman" w:eastAsia="方正楷体简体" w:hAnsi="Times New Roman" w:cs="Times New Roman"/>
          <w:b/>
          <w:sz w:val="32"/>
          <w:szCs w:val="32"/>
        </w:rPr>
      </w:pPr>
      <w:r w:rsidRPr="00EA5043">
        <w:rPr>
          <w:rFonts w:ascii="Times New Roman" w:eastAsia="方正楷体简体" w:hAnsi="Times New Roman" w:cs="Times New Roman" w:hint="eastAsia"/>
          <w:b/>
          <w:sz w:val="32"/>
          <w:szCs w:val="32"/>
        </w:rPr>
        <w:t>（一）政府债务限额分类型情况</w:t>
      </w:r>
    </w:p>
    <w:p w:rsidR="0092663D" w:rsidRPr="001B0F41" w:rsidRDefault="007A2CA1" w:rsidP="001B0F4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1.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一般债务限额总额情况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政府一般债务限额总额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21.01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。</w:t>
      </w:r>
    </w:p>
    <w:p w:rsidR="0092663D" w:rsidRPr="001B0F41" w:rsidRDefault="007A2CA1" w:rsidP="001B0F4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2.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专项债务限额总额情况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政府专项债务限额总额为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9.06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亿元。</w:t>
      </w:r>
    </w:p>
    <w:p w:rsidR="0092663D" w:rsidRPr="00EA5043" w:rsidRDefault="007A2CA1" w:rsidP="00EA5043">
      <w:pPr>
        <w:spacing w:line="570" w:lineRule="exact"/>
        <w:ind w:firstLineChars="200" w:firstLine="643"/>
        <w:rPr>
          <w:rFonts w:ascii="Times New Roman" w:eastAsia="方正楷体简体" w:hAnsi="Times New Roman" w:cs="Times New Roman"/>
          <w:b/>
          <w:sz w:val="32"/>
          <w:szCs w:val="32"/>
        </w:rPr>
      </w:pPr>
      <w:r w:rsidRPr="00EA5043">
        <w:rPr>
          <w:rFonts w:ascii="Times New Roman" w:eastAsia="方正楷体简体" w:hAnsi="Times New Roman" w:cs="Times New Roman"/>
          <w:b/>
          <w:sz w:val="32"/>
          <w:szCs w:val="32"/>
        </w:rPr>
        <w:t>（二）新增债务限额情况</w:t>
      </w:r>
    </w:p>
    <w:p w:rsidR="0092663D" w:rsidRPr="001B0F41" w:rsidRDefault="007A2CA1" w:rsidP="001B0F4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1.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新增一般债务限额情况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政府新增一般债务限额总额</w:t>
      </w:r>
      <w:r w:rsidR="000D49DC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1.3137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亿元。</w:t>
      </w:r>
    </w:p>
    <w:p w:rsidR="0092663D" w:rsidRPr="001B0F41" w:rsidRDefault="007A2CA1" w:rsidP="001B0F4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2.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新增专项债务限额情况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政府新增专项债务限额总额为</w:t>
      </w:r>
      <w:r w:rsidR="000D49DC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6.7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亿元。</w:t>
      </w:r>
    </w:p>
    <w:p w:rsidR="0092663D" w:rsidRPr="00EA5043" w:rsidRDefault="007A2CA1" w:rsidP="001B0F41">
      <w:pPr>
        <w:spacing w:line="570" w:lineRule="exact"/>
        <w:ind w:firstLineChars="200" w:firstLine="640"/>
        <w:rPr>
          <w:rFonts w:ascii="Times New Roman" w:eastAsia="方正黑体简体" w:hAnsi="Times New Roman" w:cs="Times New Roman"/>
          <w:bCs/>
          <w:sz w:val="32"/>
          <w:szCs w:val="32"/>
        </w:rPr>
      </w:pP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二、</w:t>
      </w: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202</w:t>
      </w:r>
      <w:r w:rsidRPr="00EA5043">
        <w:rPr>
          <w:rFonts w:ascii="Times New Roman" w:eastAsia="方正黑体简体" w:hAnsi="Times New Roman" w:cs="Times New Roman" w:hint="eastAsia"/>
          <w:bCs/>
          <w:sz w:val="32"/>
          <w:szCs w:val="32"/>
        </w:rPr>
        <w:t>1</w:t>
      </w: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年度政府债务余额</w:t>
      </w:r>
      <w:r w:rsidRPr="00EA5043">
        <w:rPr>
          <w:rFonts w:ascii="Times New Roman" w:eastAsia="方正黑体简体" w:hAnsi="Times New Roman" w:cs="Times New Roman" w:hint="eastAsia"/>
          <w:bCs/>
          <w:sz w:val="32"/>
          <w:szCs w:val="32"/>
        </w:rPr>
        <w:t>情况</w:t>
      </w:r>
    </w:p>
    <w:p w:rsidR="0092663D" w:rsidRPr="001B0F41" w:rsidRDefault="007A2CA1" w:rsidP="001B0F4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政府债务余额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决算数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为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29.22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亿元，政府债务余额全部严格控制在限额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30.07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亿元内。</w:t>
      </w:r>
    </w:p>
    <w:p w:rsidR="0092663D" w:rsidRPr="001B0F41" w:rsidRDefault="007A2CA1" w:rsidP="001044EE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044EE">
        <w:rPr>
          <w:rFonts w:ascii="Times New Roman" w:eastAsia="方正楷体简体" w:hAnsi="Times New Roman" w:cs="Times New Roman"/>
          <w:b/>
          <w:sz w:val="32"/>
          <w:szCs w:val="32"/>
        </w:rPr>
        <w:t>（一）一般债务余额</w:t>
      </w:r>
      <w:r w:rsidRPr="001044EE">
        <w:rPr>
          <w:rFonts w:ascii="Times New Roman" w:eastAsia="方正楷体简体" w:hAnsi="Times New Roman" w:cs="Times New Roman" w:hint="eastAsia"/>
          <w:b/>
          <w:sz w:val="32"/>
          <w:szCs w:val="32"/>
        </w:rPr>
        <w:t>决算数。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政府一般债务余额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决算数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为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20.36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亿元。</w:t>
      </w:r>
    </w:p>
    <w:p w:rsidR="0092663D" w:rsidRPr="001B0F41" w:rsidRDefault="007A2CA1" w:rsidP="001044EE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044EE">
        <w:rPr>
          <w:rFonts w:ascii="Times New Roman" w:eastAsia="方正楷体简体" w:hAnsi="Times New Roman" w:cs="Times New Roman"/>
          <w:b/>
          <w:sz w:val="32"/>
          <w:szCs w:val="32"/>
        </w:rPr>
        <w:t>（二）专项债务余额</w:t>
      </w:r>
      <w:r w:rsidRPr="001044EE">
        <w:rPr>
          <w:rFonts w:ascii="Times New Roman" w:eastAsia="方正楷体简体" w:hAnsi="Times New Roman" w:cs="Times New Roman" w:hint="eastAsia"/>
          <w:b/>
          <w:sz w:val="32"/>
          <w:szCs w:val="32"/>
        </w:rPr>
        <w:t>决算数。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政府专项债务余额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决算数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8.86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亿元。</w:t>
      </w:r>
      <w:bookmarkStart w:id="0" w:name="_GoBack"/>
      <w:bookmarkEnd w:id="0"/>
    </w:p>
    <w:p w:rsidR="0092663D" w:rsidRPr="00EA5043" w:rsidRDefault="007A2CA1" w:rsidP="001B0F41">
      <w:pPr>
        <w:spacing w:line="570" w:lineRule="exact"/>
        <w:ind w:firstLineChars="200" w:firstLine="640"/>
        <w:rPr>
          <w:rFonts w:ascii="Times New Roman" w:eastAsia="方正黑体简体" w:hAnsi="Times New Roman" w:cs="Times New Roman"/>
          <w:bCs/>
          <w:sz w:val="32"/>
          <w:szCs w:val="32"/>
        </w:rPr>
      </w:pP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三、</w:t>
      </w: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202</w:t>
      </w:r>
      <w:r w:rsidRPr="00EA5043">
        <w:rPr>
          <w:rFonts w:ascii="Times New Roman" w:eastAsia="方正黑体简体" w:hAnsi="Times New Roman" w:cs="Times New Roman" w:hint="eastAsia"/>
          <w:bCs/>
          <w:sz w:val="32"/>
          <w:szCs w:val="32"/>
        </w:rPr>
        <w:t>1</w:t>
      </w: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年度政府债券发行使用情况</w:t>
      </w:r>
    </w:p>
    <w:p w:rsidR="0092663D" w:rsidRPr="001B0F41" w:rsidRDefault="007A2CA1" w:rsidP="001B0F4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lastRenderedPageBreak/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发行政府债券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8.6837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亿元（新增债券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8.0137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亿元、再融资债券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0.67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亿元。</w:t>
      </w:r>
    </w:p>
    <w:p w:rsidR="0092663D" w:rsidRPr="001B0F41" w:rsidRDefault="007A2CA1" w:rsidP="001044EE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044EE">
        <w:rPr>
          <w:rFonts w:ascii="Times New Roman" w:eastAsia="方正楷体简体" w:hAnsi="Times New Roman" w:cs="Times New Roman"/>
          <w:b/>
          <w:sz w:val="32"/>
          <w:szCs w:val="32"/>
        </w:rPr>
        <w:t>（一）新增一般债券发行使用情况</w:t>
      </w:r>
      <w:r w:rsidRPr="001044EE">
        <w:rPr>
          <w:rFonts w:ascii="Times New Roman" w:eastAsia="方正楷体简体" w:hAnsi="Times New Roman" w:cs="Times New Roman" w:hint="eastAsia"/>
          <w:b/>
          <w:sz w:val="32"/>
          <w:szCs w:val="32"/>
        </w:rPr>
        <w:t>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发行新增一般债券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1.3137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亿元。上述债券资金主要用于公共卫生设施、村组道路、特殊学校教育、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义务教育、水利、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乡村振兴等领域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债券期限分别是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7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年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、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10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年等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，债券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平均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利率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为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3.33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%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，债券还本付息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通过一般公共预算收入偿还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。</w:t>
      </w:r>
    </w:p>
    <w:p w:rsidR="0092663D" w:rsidRPr="001B0F41" w:rsidRDefault="007A2CA1" w:rsidP="001044EE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044EE">
        <w:rPr>
          <w:rFonts w:ascii="Times New Roman" w:eastAsia="方正楷体简体" w:hAnsi="Times New Roman" w:cs="Times New Roman"/>
          <w:b/>
          <w:sz w:val="32"/>
          <w:szCs w:val="32"/>
        </w:rPr>
        <w:t>（二）新增专项债券发行使用情况</w:t>
      </w:r>
      <w:r w:rsidRPr="001044EE">
        <w:rPr>
          <w:rFonts w:ascii="Times New Roman" w:eastAsia="方正楷体简体" w:hAnsi="Times New Roman" w:cs="Times New Roman" w:hint="eastAsia"/>
          <w:b/>
          <w:sz w:val="32"/>
          <w:szCs w:val="32"/>
        </w:rPr>
        <w:t>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发行新增专项债券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6.7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亿元。上述债券资金主要用于生态环保、社会事业、城乡冷链物流基础设施、市政和产业园区基础设施、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棚户区改造、老旧小区改造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等重点领域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债券期限分别是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10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年、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15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年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，债券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平均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利率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为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3.35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%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，债券还本付息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通过对应项目取得的政府性基金或专项收入等偿还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。</w:t>
      </w:r>
    </w:p>
    <w:p w:rsidR="0092663D" w:rsidRPr="001B0F41" w:rsidRDefault="007A2CA1" w:rsidP="001044EE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044EE">
        <w:rPr>
          <w:rFonts w:ascii="Times New Roman" w:eastAsia="方正楷体简体" w:hAnsi="Times New Roman" w:cs="Times New Roman"/>
          <w:b/>
          <w:sz w:val="32"/>
          <w:szCs w:val="32"/>
        </w:rPr>
        <w:t>（三）再融资债券发行使用情况</w:t>
      </w:r>
      <w:r w:rsidRPr="001044EE">
        <w:rPr>
          <w:rFonts w:ascii="Times New Roman" w:eastAsia="方正楷体简体" w:hAnsi="Times New Roman" w:cs="Times New Roman" w:hint="eastAsia"/>
          <w:b/>
          <w:sz w:val="32"/>
          <w:szCs w:val="32"/>
        </w:rPr>
        <w:t>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发行再融资债券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0.67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亿元（再融资一般债券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</w:t>
      </w:r>
      <w:r w:rsidR="00A54DF2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6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亿元、再融资专项债券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亿元）。上述债券资金全部用于偿还到期政府债券本金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，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债券期限分别是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5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年、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7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年、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10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年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，债券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平均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利率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为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3.25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%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。</w:t>
      </w:r>
    </w:p>
    <w:p w:rsidR="0092663D" w:rsidRPr="00EA5043" w:rsidRDefault="007A2CA1" w:rsidP="001B0F41">
      <w:pPr>
        <w:spacing w:line="570" w:lineRule="exact"/>
        <w:ind w:firstLineChars="200" w:firstLine="640"/>
        <w:rPr>
          <w:rFonts w:ascii="Times New Roman" w:eastAsia="方正黑体简体" w:hAnsi="Times New Roman" w:cs="Times New Roman"/>
          <w:bCs/>
          <w:sz w:val="32"/>
          <w:szCs w:val="32"/>
        </w:rPr>
      </w:pP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四、</w:t>
      </w: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202</w:t>
      </w:r>
      <w:r w:rsidRPr="00EA5043">
        <w:rPr>
          <w:rFonts w:ascii="Times New Roman" w:eastAsia="方正黑体简体" w:hAnsi="Times New Roman" w:cs="Times New Roman" w:hint="eastAsia"/>
          <w:bCs/>
          <w:sz w:val="32"/>
          <w:szCs w:val="32"/>
        </w:rPr>
        <w:t>1</w:t>
      </w:r>
      <w:r w:rsidRPr="00EA5043">
        <w:rPr>
          <w:rFonts w:ascii="Times New Roman" w:eastAsia="方正黑体简体" w:hAnsi="Times New Roman" w:cs="Times New Roman"/>
          <w:bCs/>
          <w:sz w:val="32"/>
          <w:szCs w:val="32"/>
        </w:rPr>
        <w:t>年度政府债券还本付息情况</w:t>
      </w:r>
    </w:p>
    <w:p w:rsidR="0092663D" w:rsidRPr="001B0F41" w:rsidRDefault="007A2CA1" w:rsidP="001B0F4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政府债券还本付息总额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1.6742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亿元（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本金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0.8434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亿元，</w:t>
      </w:r>
      <w:r w:rsidR="003D3C3D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其中：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财政预算安排还本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0.1734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</w:t>
      </w:r>
      <w:r w:rsidR="003D3C3D">
        <w:rPr>
          <w:rFonts w:ascii="Times New Roman" w:eastAsia="方正仿宋简体" w:hAnsi="Times New Roman" w:cs="Times New Roman"/>
          <w:color w:val="000000"/>
          <w:sz w:val="32"/>
          <w:szCs w:val="32"/>
        </w:rPr>
        <w:t>、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再融资债券还本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0.67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；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财政预算安排付息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0.8308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亿元）。</w:t>
      </w:r>
    </w:p>
    <w:p w:rsidR="0092663D" w:rsidRPr="001B0F41" w:rsidRDefault="007A2CA1" w:rsidP="001044EE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044EE">
        <w:rPr>
          <w:rFonts w:ascii="Times New Roman" w:eastAsia="方正楷体简体" w:hAnsi="Times New Roman" w:cs="Times New Roman"/>
          <w:b/>
          <w:sz w:val="32"/>
          <w:szCs w:val="32"/>
        </w:rPr>
        <w:t>（一）一般债券还本付息情况</w:t>
      </w:r>
      <w:r w:rsidRPr="001044EE">
        <w:rPr>
          <w:rFonts w:ascii="Times New Roman" w:eastAsia="方正楷体简体" w:hAnsi="Times New Roman" w:cs="Times New Roman" w:hint="eastAsia"/>
          <w:b/>
          <w:sz w:val="32"/>
          <w:szCs w:val="32"/>
        </w:rPr>
        <w:t>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政府一般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lastRenderedPageBreak/>
        <w:t>债券还本付息总额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1.5505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亿元（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本金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0.8434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亿元，</w:t>
      </w:r>
      <w:r w:rsidR="003D3C3D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其中：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财政预算安排还本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0.1734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</w:t>
      </w:r>
      <w:r w:rsidR="003D3C3D">
        <w:rPr>
          <w:rFonts w:ascii="Times New Roman" w:eastAsia="方正仿宋简体" w:hAnsi="Times New Roman" w:cs="Times New Roman"/>
          <w:color w:val="000000"/>
          <w:sz w:val="32"/>
          <w:szCs w:val="32"/>
        </w:rPr>
        <w:t>、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再融资债券还本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0.67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；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财政预算安排付息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0.7071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亿元）。</w:t>
      </w:r>
    </w:p>
    <w:p w:rsidR="0092663D" w:rsidRPr="001B0F41" w:rsidRDefault="007A2CA1" w:rsidP="001044EE">
      <w:pPr>
        <w:spacing w:line="570" w:lineRule="exact"/>
        <w:ind w:firstLineChars="200" w:firstLine="643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1044EE">
        <w:rPr>
          <w:rFonts w:ascii="Times New Roman" w:eastAsia="方正楷体简体" w:hAnsi="Times New Roman" w:cs="Times New Roman"/>
          <w:b/>
          <w:sz w:val="32"/>
          <w:szCs w:val="32"/>
        </w:rPr>
        <w:t>（二）专项债券还本付息情况</w:t>
      </w:r>
      <w:r w:rsidRPr="001044EE">
        <w:rPr>
          <w:rFonts w:ascii="Times New Roman" w:eastAsia="方正楷体简体" w:hAnsi="Times New Roman" w:cs="Times New Roman" w:hint="eastAsia"/>
          <w:b/>
          <w:sz w:val="32"/>
          <w:szCs w:val="32"/>
        </w:rPr>
        <w:t>。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202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年度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疏勒县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政府专项债券还本付息总额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0.1237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亿元（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本金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亿元；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财政预算安排付息</w:t>
      </w:r>
      <w:r w:rsidRPr="001B0F4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0.1237</w:t>
      </w:r>
      <w:r w:rsidRPr="001B0F41">
        <w:rPr>
          <w:rFonts w:ascii="Times New Roman" w:eastAsia="方正仿宋简体" w:hAnsi="Times New Roman" w:cs="Times New Roman"/>
          <w:color w:val="000000"/>
          <w:sz w:val="32"/>
          <w:szCs w:val="32"/>
        </w:rPr>
        <w:t>亿元）。</w:t>
      </w:r>
    </w:p>
    <w:p w:rsidR="0092663D" w:rsidRPr="001B0F41" w:rsidRDefault="0092663D" w:rsidP="001B0F4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</w:p>
    <w:sectPr w:rsidR="0092663D" w:rsidRPr="001B0F41" w:rsidSect="0092663D">
      <w:footerReference w:type="default" r:id="rId7"/>
      <w:pgSz w:w="11906" w:h="16838"/>
      <w:pgMar w:top="2098" w:right="1587" w:bottom="1871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672" w:rsidRDefault="001D3672" w:rsidP="0092663D">
      <w:r>
        <w:separator/>
      </w:r>
    </w:p>
  </w:endnote>
  <w:endnote w:type="continuationSeparator" w:id="0">
    <w:p w:rsidR="001D3672" w:rsidRDefault="001D3672" w:rsidP="009266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63D" w:rsidRDefault="00B11AC7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92663D" w:rsidRDefault="00B11AC7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7A2CA1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611708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672" w:rsidRDefault="001D3672" w:rsidP="0092663D">
      <w:r>
        <w:separator/>
      </w:r>
    </w:p>
  </w:footnote>
  <w:footnote w:type="continuationSeparator" w:id="0">
    <w:p w:rsidR="001D3672" w:rsidRDefault="001D3672" w:rsidP="009266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663D"/>
    <w:rsid w:val="000120CE"/>
    <w:rsid w:val="0003367C"/>
    <w:rsid w:val="000D19BD"/>
    <w:rsid w:val="000D49DC"/>
    <w:rsid w:val="001044EE"/>
    <w:rsid w:val="00163858"/>
    <w:rsid w:val="001B0F41"/>
    <w:rsid w:val="001D3672"/>
    <w:rsid w:val="00273C5F"/>
    <w:rsid w:val="003D3C3D"/>
    <w:rsid w:val="004308A1"/>
    <w:rsid w:val="004B1BE4"/>
    <w:rsid w:val="00611708"/>
    <w:rsid w:val="00664722"/>
    <w:rsid w:val="006B2E2C"/>
    <w:rsid w:val="007A2CA1"/>
    <w:rsid w:val="0080796E"/>
    <w:rsid w:val="0092663D"/>
    <w:rsid w:val="00A54DF2"/>
    <w:rsid w:val="00A73290"/>
    <w:rsid w:val="00B11AC7"/>
    <w:rsid w:val="00BE3FDF"/>
    <w:rsid w:val="00C77C56"/>
    <w:rsid w:val="00CB185E"/>
    <w:rsid w:val="00E2359A"/>
    <w:rsid w:val="00E85245"/>
    <w:rsid w:val="00EA5043"/>
    <w:rsid w:val="00EF009D"/>
    <w:rsid w:val="00F0558A"/>
    <w:rsid w:val="01B36FE2"/>
    <w:rsid w:val="04AD2225"/>
    <w:rsid w:val="063F2F9D"/>
    <w:rsid w:val="090B4E5B"/>
    <w:rsid w:val="0E25722D"/>
    <w:rsid w:val="0E8D4F6B"/>
    <w:rsid w:val="182373F8"/>
    <w:rsid w:val="18823C8F"/>
    <w:rsid w:val="18D86125"/>
    <w:rsid w:val="1C460386"/>
    <w:rsid w:val="1D57227F"/>
    <w:rsid w:val="2AB37734"/>
    <w:rsid w:val="2B0F4298"/>
    <w:rsid w:val="2FBE46FB"/>
    <w:rsid w:val="31D13988"/>
    <w:rsid w:val="325A2235"/>
    <w:rsid w:val="353C53B6"/>
    <w:rsid w:val="36B666B6"/>
    <w:rsid w:val="388F1457"/>
    <w:rsid w:val="42A95165"/>
    <w:rsid w:val="47B72475"/>
    <w:rsid w:val="485E7AB6"/>
    <w:rsid w:val="4B080752"/>
    <w:rsid w:val="4DB47F12"/>
    <w:rsid w:val="4F7919E7"/>
    <w:rsid w:val="50CE11ED"/>
    <w:rsid w:val="51D77DB9"/>
    <w:rsid w:val="53013412"/>
    <w:rsid w:val="568D3037"/>
    <w:rsid w:val="59E94415"/>
    <w:rsid w:val="5EBE204C"/>
    <w:rsid w:val="61CE0116"/>
    <w:rsid w:val="6541174B"/>
    <w:rsid w:val="692F2D63"/>
    <w:rsid w:val="6ACF7A08"/>
    <w:rsid w:val="6B080355"/>
    <w:rsid w:val="70E57CED"/>
    <w:rsid w:val="7149137C"/>
    <w:rsid w:val="71827528"/>
    <w:rsid w:val="77BB7AC7"/>
    <w:rsid w:val="791768FB"/>
    <w:rsid w:val="7DB52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663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266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92663D"/>
    <w:pP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2021-07-28T09:41:00Z</dcterms:created>
  <dcterms:modified xsi:type="dcterms:W3CDTF">2023-08-10T05:04:00Z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